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247"/>
        <w:gridCol w:w="100"/>
        <w:gridCol w:w="8172"/>
        <w:gridCol w:w="5069"/>
      </w:tblGrid>
      <w:tr w:rsidR="009C563A" w:rsidTr="009C563A">
        <w:trPr>
          <w:trHeight w:val="2410"/>
        </w:trPr>
        <w:tc>
          <w:tcPr>
            <w:tcW w:w="47" w:type="dxa"/>
          </w:tcPr>
          <w:p w:rsidR="00DA0ED6" w:rsidRDefault="00DA0ED6">
            <w:pPr>
              <w:pStyle w:val="EmptyCellLayoutStyle"/>
              <w:spacing w:after="0" w:line="240" w:lineRule="auto"/>
            </w:pPr>
          </w:p>
        </w:tc>
        <w:tc>
          <w:tcPr>
            <w:tcW w:w="1558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88"/>
            </w:tblGrid>
            <w:tr w:rsidR="00DA0ED6">
              <w:trPr>
                <w:trHeight w:val="5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A0ED6" w:rsidRDefault="00FE5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POPIS UDRUGA KOJIMA NISU ODOBRENA FINANCIJSKA SREDSTVA</w:t>
                  </w:r>
                  <w:r w:rsidR="00971870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</w:t>
                  </w:r>
                  <w:r w:rsidR="00971870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IZ PODRUČJA PROMICANJA LJUDSKIH PRAVA</w:t>
                  </w:r>
                  <w:bookmarkStart w:id="0" w:name="_GoBack"/>
                  <w:bookmarkEnd w:id="0"/>
                </w:p>
              </w:tc>
            </w:tr>
          </w:tbl>
          <w:p w:rsidR="00B35C0F" w:rsidRDefault="00B35C0F" w:rsidP="00B35C0F">
            <w:pPr>
              <w:spacing w:after="0" w:line="240" w:lineRule="auto"/>
              <w:jc w:val="center"/>
              <w:rPr>
                <w:rFonts w:ascii="Arial" w:eastAsia="Arial" w:hAnsi="Arial"/>
                <w:b/>
                <w:sz w:val="22"/>
              </w:rPr>
            </w:pPr>
          </w:p>
          <w:p w:rsidR="00B35C0F" w:rsidRPr="004F4EF1" w:rsidRDefault="00B35C0F" w:rsidP="00B35C0F">
            <w:pPr>
              <w:spacing w:after="0" w:line="240" w:lineRule="auto"/>
              <w:jc w:val="center"/>
              <w:rPr>
                <w:rFonts w:ascii="Arial" w:eastAsia="Arial" w:hAnsi="Arial"/>
                <w:sz w:val="22"/>
              </w:rPr>
            </w:pPr>
            <w:r w:rsidRPr="004F4EF1">
              <w:rPr>
                <w:rFonts w:ascii="Arial" w:eastAsia="Arial" w:hAnsi="Arial"/>
                <w:sz w:val="22"/>
              </w:rPr>
              <w:t>OVAJ POPIS OBJAVLJEN JE NA INTERNETSKO</w:t>
            </w:r>
            <w:r>
              <w:rPr>
                <w:rFonts w:ascii="Arial" w:eastAsia="Arial" w:hAnsi="Arial"/>
                <w:sz w:val="22"/>
              </w:rPr>
              <w:t>J STRANICI GRADA ZAGREBA  dana 20</w:t>
            </w:r>
            <w:r w:rsidRPr="004F4EF1">
              <w:rPr>
                <w:rFonts w:ascii="Arial" w:eastAsia="Arial" w:hAnsi="Arial"/>
                <w:sz w:val="22"/>
              </w:rPr>
              <w:t xml:space="preserve">. </w:t>
            </w:r>
            <w:r>
              <w:rPr>
                <w:rFonts w:ascii="Arial" w:eastAsia="Arial" w:hAnsi="Arial"/>
                <w:sz w:val="22"/>
              </w:rPr>
              <w:t>rujna</w:t>
            </w:r>
            <w:r w:rsidRPr="004F4EF1">
              <w:rPr>
                <w:rFonts w:ascii="Arial" w:eastAsia="Arial" w:hAnsi="Arial"/>
                <w:sz w:val="22"/>
              </w:rPr>
              <w:t xml:space="preserve"> 2022.</w:t>
            </w:r>
          </w:p>
          <w:p w:rsidR="00B35C0F" w:rsidRPr="004F4EF1" w:rsidRDefault="00B35C0F" w:rsidP="00B35C0F">
            <w:pPr>
              <w:spacing w:after="0" w:line="240" w:lineRule="auto"/>
              <w:jc w:val="center"/>
              <w:rPr>
                <w:rFonts w:ascii="Arial" w:eastAsia="Arial" w:hAnsi="Arial"/>
                <w:sz w:val="22"/>
              </w:rPr>
            </w:pPr>
          </w:p>
          <w:p w:rsidR="00B35C0F" w:rsidRPr="004F4EF1" w:rsidRDefault="00B35C0F" w:rsidP="00B35C0F">
            <w:pPr>
              <w:spacing w:after="0" w:line="240" w:lineRule="auto"/>
              <w:jc w:val="center"/>
              <w:rPr>
                <w:rFonts w:ascii="Arial" w:eastAsia="Arial" w:hAnsi="Arial"/>
                <w:sz w:val="22"/>
              </w:rPr>
            </w:pPr>
            <w:r w:rsidRPr="004F4EF1">
              <w:rPr>
                <w:rFonts w:ascii="Arial" w:eastAsia="Arial" w:hAnsi="Arial"/>
                <w:sz w:val="22"/>
              </w:rPr>
              <w:t>ROK ZA PODNOŠENJE PRIGOVORA NA POPIS JE OSAM DANA OD OBJAVE ZAKLJUČNO 2</w:t>
            </w:r>
            <w:r>
              <w:rPr>
                <w:rFonts w:ascii="Arial" w:eastAsia="Arial" w:hAnsi="Arial"/>
                <w:sz w:val="22"/>
              </w:rPr>
              <w:t>8</w:t>
            </w:r>
            <w:r w:rsidRPr="004F4EF1">
              <w:rPr>
                <w:rFonts w:ascii="Arial" w:eastAsia="Arial" w:hAnsi="Arial"/>
                <w:sz w:val="22"/>
              </w:rPr>
              <w:t xml:space="preserve">. </w:t>
            </w:r>
            <w:r>
              <w:rPr>
                <w:rFonts w:ascii="Arial" w:eastAsia="Arial" w:hAnsi="Arial"/>
                <w:sz w:val="22"/>
              </w:rPr>
              <w:t>rujna</w:t>
            </w:r>
            <w:r w:rsidRPr="004F4EF1">
              <w:rPr>
                <w:rFonts w:ascii="Arial" w:eastAsia="Arial" w:hAnsi="Arial"/>
                <w:sz w:val="22"/>
              </w:rPr>
              <w:t xml:space="preserve"> 2022.</w:t>
            </w:r>
          </w:p>
          <w:p w:rsidR="00B35C0F" w:rsidRPr="004F4EF1" w:rsidRDefault="00B35C0F" w:rsidP="00B35C0F">
            <w:pPr>
              <w:spacing w:after="0" w:line="240" w:lineRule="auto"/>
              <w:jc w:val="center"/>
              <w:rPr>
                <w:rFonts w:ascii="Arial" w:eastAsia="Arial" w:hAnsi="Arial"/>
                <w:sz w:val="22"/>
              </w:rPr>
            </w:pPr>
          </w:p>
          <w:p w:rsidR="00B35C0F" w:rsidRDefault="00B35C0F" w:rsidP="00B35C0F">
            <w:pPr>
              <w:spacing w:after="0" w:line="240" w:lineRule="auto"/>
              <w:jc w:val="center"/>
              <w:rPr>
                <w:rFonts w:ascii="Arial" w:eastAsia="Arial" w:hAnsi="Arial"/>
                <w:sz w:val="22"/>
              </w:rPr>
            </w:pPr>
            <w:r w:rsidRPr="004F4EF1">
              <w:rPr>
                <w:rFonts w:ascii="Arial" w:eastAsia="Arial" w:hAnsi="Arial"/>
                <w:sz w:val="22"/>
              </w:rPr>
              <w:t>Prigovor se podnosi gradonačelniku Grada Zagreba, u pisanom obliku, putem Gradskog ureda za kulturu, međugradsku i međunarodnu suradnju i civilno društvo, Odjela za promicanje ljudskih prava i civilno društvo, Park Stara Trešnjevka 1, 10000 Zagreb</w:t>
            </w:r>
          </w:p>
          <w:p w:rsidR="00DA0ED6" w:rsidRDefault="00DA0ED6">
            <w:pPr>
              <w:spacing w:after="0" w:line="240" w:lineRule="auto"/>
            </w:pPr>
          </w:p>
        </w:tc>
      </w:tr>
      <w:tr w:rsidR="00DA0ED6">
        <w:trPr>
          <w:trHeight w:val="59"/>
        </w:trPr>
        <w:tc>
          <w:tcPr>
            <w:tcW w:w="47" w:type="dxa"/>
          </w:tcPr>
          <w:p w:rsidR="00DA0ED6" w:rsidRDefault="00DA0ED6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DA0ED6" w:rsidRDefault="00DA0E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DA0ED6" w:rsidRDefault="00DA0ED6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DA0ED6" w:rsidRDefault="00DA0ED6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DA0ED6" w:rsidRDefault="00DA0ED6">
            <w:pPr>
              <w:pStyle w:val="EmptyCellLayoutStyle"/>
              <w:spacing w:after="0" w:line="240" w:lineRule="auto"/>
            </w:pPr>
          </w:p>
        </w:tc>
      </w:tr>
      <w:tr w:rsidR="00DA0ED6">
        <w:trPr>
          <w:trHeight w:val="20"/>
        </w:trPr>
        <w:tc>
          <w:tcPr>
            <w:tcW w:w="47" w:type="dxa"/>
          </w:tcPr>
          <w:p w:rsidR="00DA0ED6" w:rsidRDefault="00DA0ED6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DA0ED6" w:rsidRDefault="00DA0ED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DA0ED6" w:rsidRDefault="00DA0ED6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DA0ED6" w:rsidRDefault="00DA0ED6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DA0ED6" w:rsidRDefault="00DA0ED6">
            <w:pPr>
              <w:pStyle w:val="EmptyCellLayoutStyle"/>
              <w:spacing w:after="0" w:line="240" w:lineRule="auto"/>
            </w:pPr>
          </w:p>
        </w:tc>
      </w:tr>
      <w:tr w:rsidR="009C563A" w:rsidTr="009C563A">
        <w:tc>
          <w:tcPr>
            <w:tcW w:w="47" w:type="dxa"/>
          </w:tcPr>
          <w:p w:rsidR="00DA0ED6" w:rsidRDefault="00DA0ED6">
            <w:pPr>
              <w:pStyle w:val="EmptyCellLayoutStyle"/>
              <w:spacing w:after="0" w:line="240" w:lineRule="auto"/>
            </w:pPr>
          </w:p>
        </w:tc>
        <w:tc>
          <w:tcPr>
            <w:tcW w:w="15588" w:type="dxa"/>
            <w:gridSpan w:val="4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6"/>
              <w:gridCol w:w="1994"/>
              <w:gridCol w:w="4489"/>
              <w:gridCol w:w="1417"/>
              <w:gridCol w:w="3221"/>
              <w:gridCol w:w="3222"/>
            </w:tblGrid>
            <w:tr w:rsidR="00DA0ED6" w:rsidTr="00FD5A35">
              <w:trPr>
                <w:trHeight w:val="928"/>
                <w:jc w:val="center"/>
              </w:trPr>
              <w:tc>
                <w:tcPr>
                  <w:tcW w:w="123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A0ED6" w:rsidRDefault="00FE5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A0ED6" w:rsidRDefault="00FE5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448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A0ED6" w:rsidRDefault="00FE5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 ili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A0ED6" w:rsidRDefault="00FE5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322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A0ED6" w:rsidRDefault="00FE5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ili projekta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A0ED6" w:rsidRDefault="00FE5D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Razlozi neodobravanja financijskih sredstava</w:t>
                  </w:r>
                </w:p>
              </w:tc>
            </w:tr>
            <w:tr w:rsidR="00FD5A35" w:rsidTr="00FD5A35">
              <w:trPr>
                <w:trHeight w:val="262"/>
                <w:jc w:val="center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5A35" w:rsidRDefault="00FD5A35" w:rsidP="00FD5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5A35" w:rsidRPr="00F80719" w:rsidRDefault="00FD5A35" w:rsidP="00FD5A35">
                  <w:pPr>
                    <w:jc w:val="center"/>
                  </w:pPr>
                  <w:r w:rsidRPr="00F80719">
                    <w:t>Kreativna de kultura</w:t>
                  </w:r>
                </w:p>
              </w:tc>
              <w:tc>
                <w:tcPr>
                  <w:tcW w:w="44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5A35" w:rsidRPr="00F80719" w:rsidRDefault="00FD5A35" w:rsidP="00FD5A35">
                  <w:pPr>
                    <w:jc w:val="center"/>
                  </w:pPr>
                  <w:r w:rsidRPr="00F80719">
                    <w:t>Dani bosanskohercegovačke kulture u Zagrebu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5A35" w:rsidRPr="00F80719" w:rsidRDefault="00FD5A35" w:rsidP="00FD5A35">
                  <w:pPr>
                    <w:jc w:val="center"/>
                  </w:pPr>
                  <w:r w:rsidRPr="00F80719">
                    <w:t>83.33</w:t>
                  </w:r>
                </w:p>
              </w:tc>
              <w:tc>
                <w:tcPr>
                  <w:tcW w:w="32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5A35" w:rsidRDefault="00FD5A35" w:rsidP="00FD5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Promicanje ljudskih prava u 2022.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5A35" w:rsidRDefault="00FD5A35" w:rsidP="00FD5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</w:p>
              </w:tc>
            </w:tr>
            <w:tr w:rsidR="00FD5A35" w:rsidTr="00FD5A35">
              <w:trPr>
                <w:trHeight w:val="262"/>
                <w:jc w:val="center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5A35" w:rsidRDefault="00FD5A35" w:rsidP="00FD5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5A35" w:rsidRPr="00F80719" w:rsidRDefault="00FD5A35" w:rsidP="00FD5A35">
                  <w:pPr>
                    <w:jc w:val="center"/>
                  </w:pPr>
                  <w:r w:rsidRPr="00F80719">
                    <w:t>Udruga ZAG</w:t>
                  </w:r>
                </w:p>
              </w:tc>
              <w:tc>
                <w:tcPr>
                  <w:tcW w:w="44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5A35" w:rsidRPr="00F80719" w:rsidRDefault="00FD5A35" w:rsidP="00FD5A35">
                  <w:pPr>
                    <w:jc w:val="center"/>
                  </w:pPr>
                  <w:r w:rsidRPr="00F80719">
                    <w:t>Prava djece i mladih s teškoćama u razvoju (medijska radionica)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5A35" w:rsidRPr="00F80719" w:rsidRDefault="00FD5A35" w:rsidP="00FD5A35">
                  <w:pPr>
                    <w:jc w:val="center"/>
                  </w:pPr>
                  <w:r w:rsidRPr="00F80719">
                    <w:t>83.00</w:t>
                  </w:r>
                </w:p>
              </w:tc>
              <w:tc>
                <w:tcPr>
                  <w:tcW w:w="32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5A35" w:rsidRDefault="00FD5A35" w:rsidP="00FD5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Promicanje ljudskih prava u 2022.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5A35" w:rsidRDefault="00FD5A35" w:rsidP="00FD5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</w:p>
              </w:tc>
            </w:tr>
            <w:tr w:rsidR="00FD5A35" w:rsidTr="00FD5A35">
              <w:trPr>
                <w:trHeight w:val="262"/>
                <w:jc w:val="center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5A35" w:rsidRDefault="00FD5A35" w:rsidP="00FD5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5A35" w:rsidRPr="00F80719" w:rsidRDefault="00FD5A35" w:rsidP="00FD5A35">
                  <w:pPr>
                    <w:jc w:val="center"/>
                  </w:pPr>
                  <w:r w:rsidRPr="00F80719">
                    <w:t>Svjetska organizacija Roma u borbi protiv diskriminacije, rasizma i siromaštva</w:t>
                  </w:r>
                </w:p>
              </w:tc>
              <w:tc>
                <w:tcPr>
                  <w:tcW w:w="44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5A35" w:rsidRPr="00F80719" w:rsidRDefault="00FD5A35" w:rsidP="00FD5A35">
                  <w:pPr>
                    <w:jc w:val="center"/>
                  </w:pPr>
                  <w:r w:rsidRPr="00F80719">
                    <w:t>Čarobna lopta naša srca spaja - ljubav, mir i tolerancija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5A35" w:rsidRPr="00F80719" w:rsidRDefault="00FD5A35" w:rsidP="00FD5A35">
                  <w:pPr>
                    <w:jc w:val="center"/>
                  </w:pPr>
                  <w:r w:rsidRPr="00F80719">
                    <w:t>81.00</w:t>
                  </w:r>
                </w:p>
              </w:tc>
              <w:tc>
                <w:tcPr>
                  <w:tcW w:w="32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5A35" w:rsidRDefault="00FD5A35" w:rsidP="00FD5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Promicanje ljudskih prava u 2022.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5A35" w:rsidRDefault="00FD5A35" w:rsidP="00FD5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</w:p>
              </w:tc>
            </w:tr>
            <w:tr w:rsidR="00FD5A35" w:rsidTr="00FD5A35">
              <w:trPr>
                <w:trHeight w:val="262"/>
                <w:jc w:val="center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5A35" w:rsidRDefault="00FD5A35" w:rsidP="00FD5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5A35" w:rsidRPr="00F80719" w:rsidRDefault="00FD5A35" w:rsidP="00FD5A35">
                  <w:pPr>
                    <w:jc w:val="center"/>
                  </w:pPr>
                  <w:r w:rsidRPr="00F80719">
                    <w:t>Savez društava Naša djeca Hrvatske</w:t>
                  </w:r>
                </w:p>
              </w:tc>
              <w:tc>
                <w:tcPr>
                  <w:tcW w:w="44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5A35" w:rsidRPr="00F80719" w:rsidRDefault="00FD5A35" w:rsidP="00FD5A35">
                  <w:pPr>
                    <w:jc w:val="center"/>
                  </w:pPr>
                  <w:r w:rsidRPr="00F80719">
                    <w:t>Djeca OKO nas - izložba fotografija i promocija dječjih prava nacionalnih manjina u RH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5A35" w:rsidRPr="00F80719" w:rsidRDefault="00FD5A35" w:rsidP="00FD5A35">
                  <w:pPr>
                    <w:jc w:val="center"/>
                  </w:pPr>
                  <w:r w:rsidRPr="00F80719">
                    <w:t>80.33</w:t>
                  </w:r>
                </w:p>
              </w:tc>
              <w:tc>
                <w:tcPr>
                  <w:tcW w:w="32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5A35" w:rsidRDefault="00FD5A35" w:rsidP="00FD5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Promicanje ljudskih prava u 2022.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5A35" w:rsidRDefault="00FD5A35" w:rsidP="00FD5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</w:p>
              </w:tc>
            </w:tr>
            <w:tr w:rsidR="00FD5A35" w:rsidTr="00FD5A35">
              <w:trPr>
                <w:trHeight w:val="262"/>
                <w:jc w:val="center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5A35" w:rsidRDefault="00FD5A35" w:rsidP="00FD5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5.</w:t>
                  </w:r>
                </w:p>
              </w:tc>
              <w:tc>
                <w:tcPr>
                  <w:tcW w:w="1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5A35" w:rsidRPr="00F80719" w:rsidRDefault="00FD5A35" w:rsidP="00FD5A35">
                  <w:pPr>
                    <w:jc w:val="center"/>
                  </w:pPr>
                  <w:r w:rsidRPr="00F80719">
                    <w:t>Otvorena medijska grupacija</w:t>
                  </w:r>
                </w:p>
              </w:tc>
              <w:tc>
                <w:tcPr>
                  <w:tcW w:w="44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5A35" w:rsidRPr="00F80719" w:rsidRDefault="00FD5A35" w:rsidP="00FD5A35">
                  <w:pPr>
                    <w:jc w:val="center"/>
                  </w:pPr>
                  <w:r w:rsidRPr="00F80719">
                    <w:t>OCD-i Zagreba definiraju krizna područja kršenja i daju preporuke za poboljšanje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5A35" w:rsidRPr="00F80719" w:rsidRDefault="00FD5A35" w:rsidP="00FD5A35">
                  <w:pPr>
                    <w:jc w:val="center"/>
                  </w:pPr>
                  <w:r w:rsidRPr="00F80719">
                    <w:t>77.67</w:t>
                  </w:r>
                </w:p>
              </w:tc>
              <w:tc>
                <w:tcPr>
                  <w:tcW w:w="32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5A35" w:rsidRDefault="00FD5A35" w:rsidP="00FD5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Promicanje ljudskih prava u 2022.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5A35" w:rsidRDefault="00FD5A35" w:rsidP="00FD5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</w:p>
              </w:tc>
            </w:tr>
            <w:tr w:rsidR="00FD5A35" w:rsidTr="00FD5A35">
              <w:trPr>
                <w:trHeight w:val="262"/>
                <w:jc w:val="center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5A35" w:rsidRDefault="00FD5A35" w:rsidP="00FD5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5A35" w:rsidRPr="00F80719" w:rsidRDefault="00FD5A35" w:rsidP="00FD5A35">
                  <w:pPr>
                    <w:jc w:val="center"/>
                  </w:pPr>
                  <w:r w:rsidRPr="00F80719">
                    <w:t>Medijski informativni centar</w:t>
                  </w:r>
                </w:p>
              </w:tc>
              <w:tc>
                <w:tcPr>
                  <w:tcW w:w="44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5A35" w:rsidRPr="00F80719" w:rsidRDefault="00FD5A35" w:rsidP="00FD5A35">
                  <w:pPr>
                    <w:jc w:val="center"/>
                  </w:pPr>
                  <w:r w:rsidRPr="00F80719">
                    <w:t xml:space="preserve">Romano </w:t>
                  </w:r>
                  <w:proofErr w:type="spellStart"/>
                  <w:r w:rsidRPr="00F80719">
                    <w:t>Drom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5A35" w:rsidRPr="00F80719" w:rsidRDefault="00FD5A35" w:rsidP="00FD5A35">
                  <w:pPr>
                    <w:jc w:val="center"/>
                  </w:pPr>
                  <w:r w:rsidRPr="00F80719">
                    <w:t>75.33</w:t>
                  </w:r>
                </w:p>
              </w:tc>
              <w:tc>
                <w:tcPr>
                  <w:tcW w:w="32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5A35" w:rsidRDefault="00FD5A35" w:rsidP="00FD5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Promicanje ljudskih prava u 2022.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5A35" w:rsidRDefault="00FD5A35" w:rsidP="00FD5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</w:p>
              </w:tc>
            </w:tr>
            <w:tr w:rsidR="00FD5A35" w:rsidTr="00FD5A35">
              <w:trPr>
                <w:trHeight w:val="262"/>
                <w:jc w:val="center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5A35" w:rsidRDefault="00FD5A35" w:rsidP="00FD5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5A35" w:rsidRPr="00F80719" w:rsidRDefault="00FD5A35" w:rsidP="00FD5A35">
                  <w:pPr>
                    <w:jc w:val="center"/>
                  </w:pPr>
                  <w:r w:rsidRPr="00F80719">
                    <w:t>Udruga Rumunja u Republici Hrvatskoj</w:t>
                  </w:r>
                </w:p>
              </w:tc>
              <w:tc>
                <w:tcPr>
                  <w:tcW w:w="448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5A35" w:rsidRPr="00F80719" w:rsidRDefault="00FD5A35" w:rsidP="00FD5A35">
                  <w:pPr>
                    <w:jc w:val="center"/>
                  </w:pPr>
                  <w:r w:rsidRPr="00F80719">
                    <w:t>Web stranica za rumunjsku manjinu u Hrvatskoj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5A35" w:rsidRDefault="00FD5A35" w:rsidP="00FD5A35">
                  <w:pPr>
                    <w:jc w:val="center"/>
                  </w:pPr>
                  <w:r w:rsidRPr="00F80719">
                    <w:t>62.33</w:t>
                  </w:r>
                </w:p>
              </w:tc>
              <w:tc>
                <w:tcPr>
                  <w:tcW w:w="32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5A35" w:rsidRDefault="00FD5A35" w:rsidP="00FD5A3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Promicanje ljudskih prava u 2022.</w:t>
                  </w:r>
                </w:p>
              </w:tc>
              <w:tc>
                <w:tcPr>
                  <w:tcW w:w="32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D5A35" w:rsidRDefault="00FD5A35" w:rsidP="00FD5A3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- Ograničenost proračunskih sredstava</w:t>
                  </w:r>
                </w:p>
              </w:tc>
            </w:tr>
          </w:tbl>
          <w:p w:rsidR="00DA0ED6" w:rsidRDefault="00DA0ED6">
            <w:pPr>
              <w:spacing w:after="0" w:line="240" w:lineRule="auto"/>
            </w:pPr>
          </w:p>
        </w:tc>
      </w:tr>
    </w:tbl>
    <w:p w:rsidR="00DA0ED6" w:rsidRDefault="00DA0ED6">
      <w:pPr>
        <w:spacing w:after="0" w:line="240" w:lineRule="auto"/>
      </w:pPr>
    </w:p>
    <w:sectPr w:rsidR="00DA0ED6">
      <w:footerReference w:type="default" r:id="rId7"/>
      <w:pgSz w:w="16837" w:h="11905" w:orient="landscape"/>
      <w:pgMar w:top="850" w:right="566" w:bottom="1131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CC2" w:rsidRDefault="004F2CC2">
      <w:pPr>
        <w:spacing w:after="0" w:line="240" w:lineRule="auto"/>
      </w:pPr>
      <w:r>
        <w:separator/>
      </w:r>
    </w:p>
  </w:endnote>
  <w:endnote w:type="continuationSeparator" w:id="0">
    <w:p w:rsidR="004F2CC2" w:rsidRDefault="004F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287"/>
      <w:gridCol w:w="3259"/>
    </w:tblGrid>
    <w:tr w:rsidR="00DA0ED6">
      <w:tc>
        <w:tcPr>
          <w:tcW w:w="6089" w:type="dxa"/>
        </w:tcPr>
        <w:p w:rsidR="00DA0ED6" w:rsidRDefault="00DA0ED6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DA0ED6" w:rsidRDefault="00DA0ED6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DA0ED6" w:rsidRDefault="00DA0ED6">
          <w:pPr>
            <w:pStyle w:val="EmptyCellLayoutStyle"/>
            <w:spacing w:after="0" w:line="240" w:lineRule="auto"/>
          </w:pPr>
        </w:p>
      </w:tc>
    </w:tr>
    <w:tr w:rsidR="00DA0ED6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89"/>
          </w:tblGrid>
          <w:tr w:rsidR="00DA0ED6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A0ED6" w:rsidRDefault="00DA0ED6">
                <w:pPr>
                  <w:spacing w:after="0" w:line="240" w:lineRule="auto"/>
                </w:pPr>
              </w:p>
            </w:tc>
          </w:tr>
        </w:tbl>
        <w:p w:rsidR="00DA0ED6" w:rsidRDefault="00DA0ED6">
          <w:pPr>
            <w:spacing w:after="0" w:line="240" w:lineRule="auto"/>
          </w:pPr>
        </w:p>
      </w:tc>
      <w:tc>
        <w:tcPr>
          <w:tcW w:w="6287" w:type="dxa"/>
        </w:tcPr>
        <w:p w:rsidR="00DA0ED6" w:rsidRDefault="00DA0ED6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DA0ED6" w:rsidRDefault="00DA0ED6">
          <w:pPr>
            <w:pStyle w:val="EmptyCellLayoutStyle"/>
            <w:spacing w:after="0" w:line="240" w:lineRule="auto"/>
          </w:pPr>
        </w:p>
      </w:tc>
    </w:tr>
    <w:tr w:rsidR="00DA0ED6">
      <w:tc>
        <w:tcPr>
          <w:tcW w:w="6089" w:type="dxa"/>
          <w:vMerge/>
        </w:tcPr>
        <w:p w:rsidR="00DA0ED6" w:rsidRDefault="00DA0ED6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DA0ED6" w:rsidRDefault="00DA0ED6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259"/>
          </w:tblGrid>
          <w:tr w:rsidR="00DA0ED6">
            <w:trPr>
              <w:trHeight w:val="206"/>
            </w:trPr>
            <w:tc>
              <w:tcPr>
                <w:tcW w:w="32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A0ED6" w:rsidRDefault="00FE5DAE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DA0ED6" w:rsidRDefault="00DA0ED6">
          <w:pPr>
            <w:spacing w:after="0" w:line="240" w:lineRule="auto"/>
          </w:pPr>
        </w:p>
      </w:tc>
    </w:tr>
    <w:tr w:rsidR="00DA0ED6">
      <w:tc>
        <w:tcPr>
          <w:tcW w:w="6089" w:type="dxa"/>
        </w:tcPr>
        <w:p w:rsidR="00DA0ED6" w:rsidRDefault="00DA0ED6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DA0ED6" w:rsidRDefault="00DA0ED6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DA0ED6" w:rsidRDefault="00DA0ED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CC2" w:rsidRDefault="004F2CC2">
      <w:pPr>
        <w:spacing w:after="0" w:line="240" w:lineRule="auto"/>
      </w:pPr>
      <w:r>
        <w:separator/>
      </w:r>
    </w:p>
  </w:footnote>
  <w:footnote w:type="continuationSeparator" w:id="0">
    <w:p w:rsidR="004F2CC2" w:rsidRDefault="004F2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D6"/>
    <w:rsid w:val="00295E63"/>
    <w:rsid w:val="00423C9A"/>
    <w:rsid w:val="004B5662"/>
    <w:rsid w:val="004F2CC2"/>
    <w:rsid w:val="00971870"/>
    <w:rsid w:val="009C563A"/>
    <w:rsid w:val="00B35C0F"/>
    <w:rsid w:val="00DA0ED6"/>
    <w:rsid w:val="00FD5A35"/>
    <w:rsid w:val="00FE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EFC3E"/>
  <w15:docId w15:val="{72E0508F-174A-43DC-8FFE-CF80C1B6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B35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C0F"/>
  </w:style>
  <w:style w:type="paragraph" w:styleId="Footer">
    <w:name w:val="footer"/>
    <w:basedOn w:val="Normal"/>
    <w:link w:val="FooterChar"/>
    <w:uiPriority w:val="99"/>
    <w:unhideWhenUsed/>
    <w:rsid w:val="00B35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RS_04_ListOfAssociationsForWhichFundsAreDeniedAfterEvaulatedForYear</vt:lpstr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RS_04_ListOfAssociationsForWhichFundsAreDeniedAfterEvaulatedForYear</dc:title>
  <dc:creator>Nataša Vučić Tomljanović</dc:creator>
  <dc:description/>
  <cp:lastModifiedBy>Nataša Vučić Tomljanović</cp:lastModifiedBy>
  <cp:revision>4</cp:revision>
  <dcterms:created xsi:type="dcterms:W3CDTF">2022-09-19T13:00:00Z</dcterms:created>
  <dcterms:modified xsi:type="dcterms:W3CDTF">2022-09-20T11:24:00Z</dcterms:modified>
</cp:coreProperties>
</file>